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康乐县社会保险中心2022年度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政府信息公开年度报告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县信息中心：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在县委、县政府的正确领导下，我中心认真贯彻党的二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大和十九届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历次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全会精神，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《中华人民共和国政府信息公开条例》和省、州、县有关政府门户网站信息公开的文件和要求，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结合我县社保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工作实际，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不断加强行政行为的透明度，扎实有效地推进政府信息公开工作，现将20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政府信息公开工作报告如下：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总体情况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主动公开。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公示公告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的信息共有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12条，发布部门动态35条，政府信息公开9条、社会保险栏目30条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依申请公开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社保中心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未接到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依申请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公开政府信息的申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政府信息管理。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为方便群众及时、准确了解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社保中心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政务信息，按照公开、公正、规范、高效、便民的基本要求，结合我县社保工作实际和群众关心的高频问题，不断创新公开形式、完善公开内容，进一步健全完善社保中心政府信息公开制度，确保各项信息准确、及时公开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平台建设。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依托康乐县人民政府门户网站开设了“康乐县社会保险中心”专栏，设有政务动态、26个重点领域政务公开之社会保险等栏目，按期更新栏目内容、及时发布政务动态。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监督保障。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我中心成立了由主任任组长、副主任任副组长，各股室股长为成员的康乐县社会保险中心政务信息公开领导小组，确定了由中心办公室具体负责我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政府信息公开的各项工作。形成了主要领导亲自抓、分管领导重点抓、职能股（室）具体抓的良好格局，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严格管理发布人和审核人账号，发布的政务信息由分管领导审核把关，避免一人通办情况发生</w:t>
      </w:r>
      <w:r>
        <w:rPr>
          <w:rFonts w:hint="eastAsia" w:ascii="仿宋_GB2312" w:hAnsi="仿宋_GB2312" w:eastAsia="仿宋_GB2312" w:cs="仿宋_GB2312"/>
          <w:sz w:val="32"/>
          <w:szCs w:val="32"/>
        </w:rPr>
        <w:t>。 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0" w:leftChars="0" w:right="0" w:firstLine="640" w:firstLineChars="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主动公开政府信息情况</w:t>
      </w:r>
    </w:p>
    <w:tbl>
      <w:tblPr>
        <w:tblStyle w:val="6"/>
        <w:tblpPr w:leftFromText="180" w:rightFromText="180" w:vertAnchor="text" w:horzAnchor="page" w:tblpX="1611" w:tblpY="129"/>
        <w:tblOverlap w:val="never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67"/>
        <w:gridCol w:w="2039"/>
        <w:gridCol w:w="2039"/>
        <w:gridCol w:w="2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本年制发件数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本年废止件数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规章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规范性文件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3408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3408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3408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行政处罚</w:t>
            </w:r>
          </w:p>
        </w:tc>
        <w:tc>
          <w:tcPr>
            <w:tcW w:w="3408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行政强制</w:t>
            </w:r>
          </w:p>
        </w:tc>
        <w:tc>
          <w:tcPr>
            <w:tcW w:w="3408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3408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本年度收费金额（单位：万元）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行政事业性收费</w:t>
            </w:r>
          </w:p>
        </w:tc>
        <w:tc>
          <w:tcPr>
            <w:tcW w:w="3408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6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962"/>
        <w:gridCol w:w="3617"/>
        <w:gridCol w:w="504"/>
        <w:gridCol w:w="408"/>
        <w:gridCol w:w="408"/>
        <w:gridCol w:w="408"/>
        <w:gridCol w:w="408"/>
        <w:gridCol w:w="408"/>
        <w:gridCol w:w="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2934" w:type="pct"/>
            <w:gridSpan w:val="3"/>
            <w:vMerge w:val="restar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(本列数据的勾稽关系为：第一项加第二项之和，     等于第三项加第四项之和</w:t>
            </w:r>
          </w:p>
        </w:tc>
        <w:tc>
          <w:tcPr>
            <w:tcW w:w="50" w:type="pct"/>
            <w:gridSpan w:val="7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934" w:type="pct"/>
            <w:gridSpan w:val="3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" w:type="pct"/>
            <w:vMerge w:val="restar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96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自然人</w:t>
            </w:r>
          </w:p>
        </w:tc>
        <w:tc>
          <w:tcPr>
            <w:tcW w:w="50" w:type="pct"/>
            <w:gridSpan w:val="5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法人或其他组织</w:t>
            </w:r>
          </w:p>
        </w:tc>
        <w:tc>
          <w:tcPr>
            <w:tcW w:w="50" w:type="pct"/>
            <w:vMerge w:val="restar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934" w:type="pct"/>
            <w:gridSpan w:val="3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" w:type="pct"/>
            <w:vMerge w:val="restar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商业 企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50" w:type="pct"/>
            <w:vMerge w:val="restar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科研机构</w:t>
            </w:r>
          </w:p>
        </w:tc>
        <w:tc>
          <w:tcPr>
            <w:tcW w:w="50" w:type="pct"/>
            <w:vMerge w:val="restar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社会公益组织</w:t>
            </w:r>
          </w:p>
        </w:tc>
        <w:tc>
          <w:tcPr>
            <w:tcW w:w="50" w:type="pct"/>
            <w:vMerge w:val="restar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法律服务机构</w:t>
            </w:r>
          </w:p>
        </w:tc>
        <w:tc>
          <w:tcPr>
            <w:tcW w:w="50" w:type="pct"/>
            <w:vMerge w:val="restar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50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934" w:type="pct"/>
            <w:gridSpan w:val="3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934" w:type="pct"/>
            <w:gridSpan w:val="3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934" w:type="pct"/>
            <w:gridSpan w:val="3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780" w:type="pct"/>
            <w:vMerge w:val="restar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本年度办理结案</w:t>
            </w:r>
          </w:p>
        </w:tc>
        <w:tc>
          <w:tcPr>
            <w:tcW w:w="2153" w:type="pct"/>
            <w:gridSpan w:val="2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（一）予以公开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780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3" w:type="pct"/>
            <w:gridSpan w:val="2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780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pct"/>
            <w:vMerge w:val="restar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（三）不予公开</w:t>
            </w:r>
          </w:p>
        </w:tc>
        <w:tc>
          <w:tcPr>
            <w:tcW w:w="156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1.属于国家秘密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780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2.其他法律行政法规禁止公开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780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3.危及“三安全一稳定”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780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4.保护第三方合法权益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780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5.属于三类内部事务信息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80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6.属于四类过程性信息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780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7.属于行政执法案卷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80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8.属于行政查询事项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80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pct"/>
            <w:vMerge w:val="restar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（四）无法提供</w:t>
            </w:r>
          </w:p>
        </w:tc>
        <w:tc>
          <w:tcPr>
            <w:tcW w:w="156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1.本机关不掌握相关政府信息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780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2.没有现成信息需要另行制作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780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3.补正后申请内容仍不明确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780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pct"/>
            <w:vMerge w:val="restar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（五）不予处理</w:t>
            </w:r>
          </w:p>
        </w:tc>
        <w:tc>
          <w:tcPr>
            <w:tcW w:w="156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1.信访举报投诉类申请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780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2.重复申请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780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3.要求提供公开出版物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780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4.无正当理由大量反复申请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pct"/>
            <w:vMerge w:val="restar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（六）其他处理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1.申请人无正当理由逾期不补正、行政机关不再处理其政府信息公开申请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780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pct"/>
            <w:vMerge w:val="continue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3.其他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934" w:type="pct"/>
            <w:gridSpan w:val="3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（七）总计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934" w:type="pct"/>
            <w:gridSpan w:val="3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四、结转下年度继续办理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0" w:type="pct"/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30" w:leftChars="0" w:right="0" w:rightChars="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政府信息公开行政复议、行政诉讼情况</w:t>
      </w:r>
    </w:p>
    <w:tbl>
      <w:tblPr>
        <w:tblStyle w:val="6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440"/>
        <w:gridCol w:w="440"/>
        <w:gridCol w:w="441"/>
        <w:gridCol w:w="466"/>
        <w:gridCol w:w="441"/>
        <w:gridCol w:w="441"/>
        <w:gridCol w:w="443"/>
        <w:gridCol w:w="443"/>
        <w:gridCol w:w="465"/>
        <w:gridCol w:w="443"/>
        <w:gridCol w:w="443"/>
        <w:gridCol w:w="443"/>
        <w:gridCol w:w="443"/>
        <w:gridCol w:w="463"/>
        <w:gridCol w:w="443"/>
        <w:gridCol w:w="443"/>
        <w:gridCol w:w="443"/>
        <w:gridCol w:w="443"/>
        <w:gridCol w:w="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24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行政复议</w:t>
            </w:r>
          </w:p>
        </w:tc>
        <w:tc>
          <w:tcPr>
            <w:tcW w:w="250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行政诉讼</w:t>
            </w:r>
          </w:p>
        </w:tc>
        <w:tc>
          <w:tcPr>
            <w:tcW w:w="12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行政复议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4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24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24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24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25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125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未经复议直接起诉</w:t>
            </w:r>
          </w:p>
        </w:tc>
        <w:tc>
          <w:tcPr>
            <w:tcW w:w="125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复议后起诉</w:t>
            </w:r>
          </w:p>
        </w:tc>
        <w:tc>
          <w:tcPr>
            <w:tcW w:w="2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2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2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2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2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结果维持</w:t>
            </w: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2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8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存在的主要问题及改进情况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本年度我中心在加大信息公开力度、完善信息公开内容等方面虽然取得了一些成效。但还存在一些问题和不足。如：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主动公开的深度有待进一步拓展，政府信息公开的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内容还需进一步完善，</w:t>
      </w:r>
      <w:r>
        <w:rPr>
          <w:rFonts w:hint="eastAsia" w:ascii="仿宋_GB2312" w:hAnsi="仿宋_GB2312" w:eastAsia="仿宋_GB2312" w:cs="仿宋_GB2312"/>
          <w:sz w:val="32"/>
          <w:szCs w:val="32"/>
        </w:rPr>
        <w:t>下一步我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将结合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社保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工作实际，从以下几个方面进行改进：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细化政务公开工作，完善政务公开工作制度体系，落实信息发布责任。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进一步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加强宣传，提高公众对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社保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工作信息公开的知晓率和参与度，积极利用信息化手段，丰富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政务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信息服务渠道，以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政务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信息公开带动办事公开，以办事公开带动便民服务。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加大信息公开力度，提高政府信息公开质量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继续认真履行管理、保障、服务职能，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积极梳理能公开发布的信息，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及时、规范做好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类信息公开工作。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着力完善信息公开制度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加强信息审核力度。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加强对需要公开的信息的审核力度，特别是对专业词汇要做到准确无误，确保政务信息的准确性和权威性。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六、其他需要报告的事项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康乐县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社会保险中心       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0" w:firstLineChars="1500"/>
        <w:jc w:val="righ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2023年1月17日        </w:t>
      </w:r>
    </w:p>
    <w:sectPr>
      <w:footerReference r:id="rId3" w:type="default"/>
      <w:pgSz w:w="11906" w:h="16838"/>
      <w:pgMar w:top="1984" w:right="1531" w:bottom="1928" w:left="1531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-88265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9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KpGRltUAAAAIAQAADwAA&#10;AAAAAAABACAAAAAiAAAAZHJzL2Rvd25yZXYueG1sUEsBAhQAFAAAAAgAh07iQCXKTBvgAQAAuQMA&#10;AA4AAAAAAAAAAQAgAAAAJA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359C47"/>
    <w:multiLevelType w:val="singleLevel"/>
    <w:tmpl w:val="F0359C47"/>
    <w:lvl w:ilvl="0" w:tentative="0">
      <w:start w:val="2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abstractNum w:abstractNumId="1">
    <w:nsid w:val="FD62CC78"/>
    <w:multiLevelType w:val="singleLevel"/>
    <w:tmpl w:val="FD62CC78"/>
    <w:lvl w:ilvl="0" w:tentative="0">
      <w:start w:val="1"/>
      <w:numFmt w:val="chineseCounting"/>
      <w:suff w:val="nothing"/>
      <w:lvlText w:val="（%1）"/>
      <w:lvlJc w:val="left"/>
      <w:rPr>
        <w:rFonts w:hint="eastAsia" w:ascii="楷体_GB2312" w:hAnsi="楷体_GB2312" w:eastAsia="楷体_GB2312" w:cs="楷体_GB2312"/>
        <w:b/>
        <w:bCs/>
      </w:rPr>
    </w:lvl>
  </w:abstractNum>
  <w:abstractNum w:abstractNumId="2">
    <w:nsid w:val="11AC5FE9"/>
    <w:multiLevelType w:val="singleLevel"/>
    <w:tmpl w:val="11AC5FE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3CFD238"/>
    <w:multiLevelType w:val="singleLevel"/>
    <w:tmpl w:val="53CFD2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7DCBE683"/>
    <w:multiLevelType w:val="singleLevel"/>
    <w:tmpl w:val="7DCBE683"/>
    <w:lvl w:ilvl="0" w:tentative="0">
      <w:start w:val="1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MGQwNTMxMzEzMDQ0MjdhODZkZTYwOGRhMjU2MzEifQ=="/>
  </w:docVars>
  <w:rsids>
    <w:rsidRoot w:val="55577708"/>
    <w:rsid w:val="135A337B"/>
    <w:rsid w:val="1B7626E7"/>
    <w:rsid w:val="208004C9"/>
    <w:rsid w:val="211732DB"/>
    <w:rsid w:val="25CB46C4"/>
    <w:rsid w:val="33413F49"/>
    <w:rsid w:val="3BD80702"/>
    <w:rsid w:val="3C86359E"/>
    <w:rsid w:val="3DAE4A40"/>
    <w:rsid w:val="3FDD0AEA"/>
    <w:rsid w:val="4BF951E5"/>
    <w:rsid w:val="4D663D4E"/>
    <w:rsid w:val="55577708"/>
    <w:rsid w:val="5B073D4D"/>
    <w:rsid w:val="66D06C2E"/>
    <w:rsid w:val="67F7412D"/>
    <w:rsid w:val="6C266B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  <w:rPr>
      <w:rFonts w:ascii="Calibri" w:hAnsi="Calibri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uiPriority w:val="0"/>
    <w:rPr>
      <w:color w:val="333333"/>
      <w:sz w:val="21"/>
      <w:szCs w:val="21"/>
      <w:u w:val="none"/>
    </w:rPr>
  </w:style>
  <w:style w:type="character" w:styleId="9">
    <w:name w:val="Hyperlink"/>
    <w:basedOn w:val="7"/>
    <w:uiPriority w:val="0"/>
    <w:rPr>
      <w:color w:val="333333"/>
      <w:sz w:val="21"/>
      <w:szCs w:val="21"/>
      <w:u w:val="none"/>
    </w:rPr>
  </w:style>
  <w:style w:type="character" w:customStyle="1" w:styleId="10">
    <w:name w:val="last-child3"/>
    <w:basedOn w:val="7"/>
    <w:uiPriority w:val="0"/>
    <w:rPr>
      <w:rFonts w:hint="eastAsia" w:ascii="宋体" w:hAnsi="宋体" w:eastAsia="宋体" w:cs="宋体"/>
      <w:color w:val="4E4E4E"/>
      <w:sz w:val="18"/>
      <w:szCs w:val="18"/>
    </w:rPr>
  </w:style>
  <w:style w:type="character" w:customStyle="1" w:styleId="11">
    <w:name w:val="tag"/>
    <w:basedOn w:val="7"/>
    <w:uiPriority w:val="0"/>
    <w:rPr>
      <w:color w:val="4D4D4D"/>
      <w:sz w:val="24"/>
      <w:szCs w:val="24"/>
    </w:rPr>
  </w:style>
  <w:style w:type="character" w:customStyle="1" w:styleId="12">
    <w:name w:val="last-child"/>
    <w:basedOn w:val="7"/>
    <w:uiPriority w:val="0"/>
    <w:rPr>
      <w:color w:val="8ACA6A"/>
    </w:rPr>
  </w:style>
  <w:style w:type="character" w:customStyle="1" w:styleId="13">
    <w:name w:val="last-child2"/>
    <w:basedOn w:val="7"/>
    <w:uiPriority w:val="0"/>
    <w:rPr>
      <w:color w:val="FF9900"/>
      <w:sz w:val="18"/>
      <w:szCs w:val="18"/>
    </w:rPr>
  </w:style>
  <w:style w:type="character" w:customStyle="1" w:styleId="14">
    <w:name w:val="last-child1"/>
    <w:basedOn w:val="7"/>
    <w:uiPriority w:val="0"/>
    <w:rPr>
      <w:color w:val="FFFFFF"/>
    </w:rPr>
  </w:style>
  <w:style w:type="character" w:customStyle="1" w:styleId="15">
    <w:name w:val="first-child4"/>
    <w:basedOn w:val="7"/>
    <w:uiPriority w:val="0"/>
    <w:rPr>
      <w:rFonts w:hint="eastAsia" w:ascii="宋体" w:hAnsi="宋体" w:eastAsia="宋体" w:cs="宋体"/>
      <w:b/>
      <w:sz w:val="21"/>
      <w:szCs w:val="21"/>
    </w:rPr>
  </w:style>
  <w:style w:type="character" w:customStyle="1" w:styleId="16">
    <w:name w:val="first-child3"/>
    <w:basedOn w:val="7"/>
    <w:uiPriority w:val="0"/>
    <w:rPr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1840</Words>
  <Characters>1878</Characters>
  <Lines>0</Lines>
  <Paragraphs>0</Paragraphs>
  <TotalTime>24</TotalTime>
  <ScaleCrop>false</ScaleCrop>
  <LinksUpToDate>false</LinksUpToDate>
  <CharactersWithSpaces>1925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2020-02-12T08:29:00Z</dcterms:created>
  <dc:creator>岁月蹉跎</dc:creator>
  <cp:lastModifiedBy>小拇指</cp:lastModifiedBy>
  <cp:lastPrinted>2022-02-14T03:28:00Z</cp:lastPrinted>
  <dcterms:modified xsi:type="dcterms:W3CDTF">2023-01-17T02:47:49Z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381623764_btnclosed</vt:lpwstr>
  </property>
  <property fmtid="{D5CDD505-2E9C-101B-9397-08002B2CF9AE}" pid="4" name="ICV">
    <vt:lpwstr>C28AC7A854F44DEEA32FA604D41017C4</vt:lpwstr>
  </property>
</Properties>
</file>